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3D6E" w14:textId="7645CD94" w:rsidR="00DB320F" w:rsidRPr="00CB45D2" w:rsidRDefault="00DB320F" w:rsidP="00DB320F">
      <w:pPr>
        <w:pStyle w:val="Heading1"/>
        <w:adjustRightInd w:val="0"/>
        <w:spacing w:before="37"/>
        <w:ind w:left="0"/>
        <w:jc w:val="center"/>
        <w:rPr>
          <w:rFonts w:ascii="Tahoma" w:hAnsi="Tahoma" w:cs="Tahoma"/>
          <w:color w:val="44546A" w:themeColor="text2"/>
          <w:sz w:val="24"/>
          <w:szCs w:val="24"/>
        </w:rPr>
      </w:pPr>
      <w:r w:rsidRPr="00CB45D2">
        <w:rPr>
          <w:rFonts w:ascii="Tahoma" w:hAnsi="Tahoma" w:cs="Tahoma"/>
          <w:color w:val="44546A" w:themeColor="text2"/>
          <w:sz w:val="24"/>
          <w:szCs w:val="24"/>
        </w:rPr>
        <w:t>Minutes of the Meeting of the Board of Directors</w:t>
      </w:r>
    </w:p>
    <w:p w14:paraId="38D28685" w14:textId="77777777" w:rsidR="00DB320F" w:rsidRPr="00CB45D2" w:rsidRDefault="00DB320F" w:rsidP="00DB320F">
      <w:pPr>
        <w:pStyle w:val="Heading1"/>
        <w:adjustRightInd w:val="0"/>
        <w:spacing w:before="37"/>
        <w:ind w:left="0"/>
        <w:jc w:val="center"/>
        <w:rPr>
          <w:rFonts w:ascii="Tahoma" w:hAnsi="Tahoma" w:cs="Tahoma"/>
        </w:rPr>
      </w:pPr>
      <w:r w:rsidRPr="00CB45D2">
        <w:rPr>
          <w:rFonts w:ascii="Tahoma" w:hAnsi="Tahoma" w:cs="Tahoma"/>
        </w:rPr>
        <w:t>Hudson River Sloop Clearwater, Inc.</w:t>
      </w:r>
    </w:p>
    <w:p w14:paraId="7F7F62D2" w14:textId="77777777" w:rsidR="00DB320F" w:rsidRPr="00CB45D2" w:rsidRDefault="00DB320F" w:rsidP="00DB320F">
      <w:pPr>
        <w:adjustRightInd w:val="0"/>
        <w:spacing w:before="1"/>
        <w:jc w:val="center"/>
        <w:rPr>
          <w:rFonts w:ascii="Tahoma" w:hAnsi="Tahoma" w:cs="Tahoma"/>
          <w:b/>
        </w:rPr>
      </w:pPr>
      <w:r w:rsidRPr="004305D6">
        <w:rPr>
          <w:rFonts w:ascii="Tahoma" w:hAnsi="Tahoma" w:cs="Tahoma"/>
          <w:b/>
          <w:color w:val="00B050"/>
        </w:rPr>
        <w:t xml:space="preserve">Virtual Meeting </w:t>
      </w:r>
      <w:r>
        <w:rPr>
          <w:rFonts w:ascii="Tahoma" w:hAnsi="Tahoma" w:cs="Tahoma"/>
          <w:b/>
          <w:color w:val="00B050"/>
        </w:rPr>
        <w:t>via</w:t>
      </w:r>
      <w:r w:rsidRPr="004305D6">
        <w:rPr>
          <w:rFonts w:ascii="Tahoma" w:hAnsi="Tahoma" w:cs="Tahoma"/>
          <w:b/>
          <w:color w:val="00B050"/>
        </w:rPr>
        <w:t xml:space="preserve"> Zoom</w:t>
      </w:r>
    </w:p>
    <w:p w14:paraId="54FF0F91" w14:textId="65F5E625" w:rsidR="00DB320F" w:rsidRDefault="00933343" w:rsidP="00DB320F">
      <w:pPr>
        <w:adjustRightInd w:val="0"/>
        <w:jc w:val="center"/>
        <w:rPr>
          <w:rFonts w:ascii="Tahoma" w:hAnsi="Tahoma" w:cs="Tahoma"/>
          <w:b/>
          <w:color w:val="44546A" w:themeColor="text2"/>
        </w:rPr>
      </w:pPr>
      <w:r>
        <w:rPr>
          <w:rFonts w:ascii="Tahoma" w:hAnsi="Tahoma" w:cs="Tahoma"/>
          <w:b/>
          <w:color w:val="44546A" w:themeColor="text2"/>
        </w:rPr>
        <w:t>Tue</w:t>
      </w:r>
      <w:r w:rsidR="004C01C6">
        <w:rPr>
          <w:rFonts w:ascii="Tahoma" w:hAnsi="Tahoma" w:cs="Tahoma"/>
          <w:b/>
          <w:color w:val="44546A" w:themeColor="text2"/>
        </w:rPr>
        <w:t>sday</w:t>
      </w:r>
      <w:r w:rsidR="00DB320F">
        <w:rPr>
          <w:rFonts w:ascii="Tahoma" w:hAnsi="Tahoma" w:cs="Tahoma"/>
          <w:b/>
          <w:color w:val="44546A" w:themeColor="text2"/>
        </w:rPr>
        <w:t xml:space="preserve">, </w:t>
      </w:r>
      <w:r w:rsidR="004A0CB9">
        <w:rPr>
          <w:rFonts w:ascii="Tahoma" w:hAnsi="Tahoma" w:cs="Tahoma"/>
          <w:b/>
          <w:color w:val="44546A" w:themeColor="text2"/>
        </w:rPr>
        <w:t>Ju</w:t>
      </w:r>
      <w:r>
        <w:rPr>
          <w:rFonts w:ascii="Tahoma" w:hAnsi="Tahoma" w:cs="Tahoma"/>
          <w:b/>
          <w:color w:val="44546A" w:themeColor="text2"/>
        </w:rPr>
        <w:t>ly</w:t>
      </w:r>
      <w:r w:rsidR="004A0CB9">
        <w:rPr>
          <w:rFonts w:ascii="Tahoma" w:hAnsi="Tahoma" w:cs="Tahoma"/>
          <w:b/>
          <w:color w:val="44546A" w:themeColor="text2"/>
        </w:rPr>
        <w:t xml:space="preserve"> </w:t>
      </w:r>
      <w:r>
        <w:rPr>
          <w:rFonts w:ascii="Tahoma" w:hAnsi="Tahoma" w:cs="Tahoma"/>
          <w:b/>
          <w:color w:val="44546A" w:themeColor="text2"/>
        </w:rPr>
        <w:t>6</w:t>
      </w:r>
      <w:r w:rsidR="004A0CB9">
        <w:rPr>
          <w:rFonts w:ascii="Tahoma" w:hAnsi="Tahoma" w:cs="Tahoma"/>
          <w:b/>
          <w:color w:val="44546A" w:themeColor="text2"/>
        </w:rPr>
        <w:t xml:space="preserve">, </w:t>
      </w:r>
      <w:proofErr w:type="gramStart"/>
      <w:r w:rsidR="004A0CB9">
        <w:rPr>
          <w:rFonts w:ascii="Tahoma" w:hAnsi="Tahoma" w:cs="Tahoma"/>
          <w:b/>
          <w:color w:val="44546A" w:themeColor="text2"/>
        </w:rPr>
        <w:t>2021</w:t>
      </w:r>
      <w:proofErr w:type="gramEnd"/>
      <w:r w:rsidR="00DB320F" w:rsidRPr="006B1F8F">
        <w:rPr>
          <w:rFonts w:ascii="Tahoma" w:hAnsi="Tahoma" w:cs="Tahoma"/>
          <w:b/>
          <w:color w:val="44546A" w:themeColor="text2"/>
        </w:rPr>
        <w:t xml:space="preserve"> at 6:30pm</w:t>
      </w:r>
    </w:p>
    <w:p w14:paraId="5805227D" w14:textId="77777777" w:rsidR="00DB320F" w:rsidRDefault="00DB320F" w:rsidP="00DB320F">
      <w:pPr>
        <w:pStyle w:val="BodyText"/>
        <w:spacing w:before="11"/>
        <w:ind w:left="0"/>
        <w:rPr>
          <w:b/>
          <w:sz w:val="25"/>
        </w:rPr>
      </w:pPr>
    </w:p>
    <w:p w14:paraId="3E803317" w14:textId="256F8543" w:rsidR="00DB320F" w:rsidRPr="009961E6" w:rsidRDefault="00DB320F" w:rsidP="00DB320F">
      <w:pPr>
        <w:pStyle w:val="TableParagraph"/>
        <w:spacing w:line="219" w:lineRule="exact"/>
        <w:ind w:left="0" w:firstLine="0"/>
        <w:rPr>
          <w:rFonts w:ascii="Tahoma" w:hAnsi="Tahoma" w:cs="Tahoma"/>
          <w:b/>
          <w:bCs/>
        </w:rPr>
      </w:pPr>
      <w:r w:rsidRPr="00EE41CA">
        <w:rPr>
          <w:rFonts w:ascii="Tahoma" w:hAnsi="Tahoma" w:cs="Tahoma"/>
          <w:b/>
          <w:bCs/>
          <w:u w:val="single"/>
        </w:rPr>
        <w:t>Board Members</w:t>
      </w:r>
    </w:p>
    <w:p w14:paraId="38451405" w14:textId="77777777" w:rsidR="00DB320F" w:rsidRDefault="00DB320F" w:rsidP="00DB320F">
      <w:pPr>
        <w:pStyle w:val="TableParagraph"/>
        <w:tabs>
          <w:tab w:val="left" w:pos="560"/>
        </w:tabs>
        <w:ind w:left="0" w:firstLine="0"/>
        <w:rPr>
          <w:rFonts w:ascii="Tahoma" w:hAnsi="Tahoma" w:cs="Tahoma"/>
          <w:strike/>
          <w:color w:val="000000" w:themeColor="text1"/>
        </w:rPr>
        <w:sectPr w:rsidR="00DB320F" w:rsidSect="009138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E804EE5"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Peter Capek</w:t>
      </w:r>
    </w:p>
    <w:p w14:paraId="53F825DC" w14:textId="3E7E81F0"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Seth Davis </w:t>
      </w:r>
    </w:p>
    <w:p w14:paraId="71D15DE2" w14:textId="77777777" w:rsidR="00DB320F" w:rsidRPr="00F93442" w:rsidRDefault="00DB320F" w:rsidP="00DB320F">
      <w:pPr>
        <w:pStyle w:val="TableParagraph"/>
        <w:tabs>
          <w:tab w:val="left" w:pos="560"/>
        </w:tabs>
        <w:ind w:left="0" w:firstLine="0"/>
        <w:rPr>
          <w:rFonts w:ascii="Tahoma" w:hAnsi="Tahoma" w:cs="Tahoma"/>
          <w:dstrike/>
        </w:rPr>
      </w:pPr>
      <w:r w:rsidRPr="00F93442">
        <w:rPr>
          <w:rFonts w:ascii="Tahoma" w:hAnsi="Tahoma" w:cs="Tahoma"/>
          <w:dstrike/>
        </w:rPr>
        <w:t>Jeff Domanski</w:t>
      </w:r>
    </w:p>
    <w:p w14:paraId="080B95B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Mitzi Elkes</w:t>
      </w:r>
    </w:p>
    <w:p w14:paraId="3F7AAB66"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Joan Gaylord </w:t>
      </w:r>
    </w:p>
    <w:p w14:paraId="600E4ACF" w14:textId="30C4B64D"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Neil Gordon</w:t>
      </w:r>
    </w:p>
    <w:p w14:paraId="05926664" w14:textId="6FCB884B" w:rsidR="004C01C6" w:rsidRPr="00F93442" w:rsidRDefault="004C01C6" w:rsidP="00DB320F">
      <w:pPr>
        <w:pStyle w:val="TableParagraph"/>
        <w:tabs>
          <w:tab w:val="left" w:pos="560"/>
        </w:tabs>
        <w:ind w:left="0" w:firstLine="0"/>
        <w:rPr>
          <w:rFonts w:ascii="Tahoma" w:hAnsi="Tahoma" w:cs="Tahoma"/>
          <w:dstrike/>
          <w:color w:val="000000" w:themeColor="text1"/>
        </w:rPr>
      </w:pPr>
      <w:r w:rsidRPr="00F93442">
        <w:rPr>
          <w:rFonts w:ascii="Tahoma" w:hAnsi="Tahoma" w:cs="Tahoma"/>
          <w:dstrike/>
          <w:color w:val="000000" w:themeColor="text1"/>
        </w:rPr>
        <w:t>Scott Greathead</w:t>
      </w:r>
    </w:p>
    <w:p w14:paraId="1F58D07A"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Allen Gutkin</w:t>
      </w:r>
    </w:p>
    <w:p w14:paraId="2D4293AA" w14:textId="66BB8837"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Samantha Hicks </w:t>
      </w:r>
    </w:p>
    <w:p w14:paraId="436594E0" w14:textId="711E6FEB" w:rsidR="004C01C6" w:rsidRPr="004C01C6" w:rsidRDefault="004C01C6"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Gareth Hougham</w:t>
      </w:r>
    </w:p>
    <w:p w14:paraId="6E27B53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 xml:space="preserve">Arthur Jones </w:t>
      </w:r>
    </w:p>
    <w:p w14:paraId="59223C06"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Aaron Mair</w:t>
      </w:r>
    </w:p>
    <w:p w14:paraId="116599BC"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Janine Napierkowski</w:t>
      </w:r>
    </w:p>
    <w:p w14:paraId="01C775D3"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Henry Neale</w:t>
      </w:r>
    </w:p>
    <w:p w14:paraId="023934CF" w14:textId="77777777" w:rsidR="00DB320F" w:rsidRPr="004C01C6" w:rsidRDefault="00DB320F" w:rsidP="00DB320F">
      <w:pPr>
        <w:pStyle w:val="TableParagraph"/>
        <w:tabs>
          <w:tab w:val="left" w:pos="898"/>
        </w:tabs>
        <w:ind w:left="0" w:firstLine="0"/>
        <w:rPr>
          <w:rFonts w:ascii="Tahoma" w:hAnsi="Tahoma" w:cs="Tahoma"/>
          <w:color w:val="000000" w:themeColor="text1"/>
        </w:rPr>
      </w:pPr>
      <w:r w:rsidRPr="004C01C6">
        <w:rPr>
          <w:rFonts w:ascii="Tahoma" w:hAnsi="Tahoma" w:cs="Tahoma"/>
          <w:color w:val="000000" w:themeColor="text1"/>
        </w:rPr>
        <w:t xml:space="preserve">Jeremy Rainer </w:t>
      </w:r>
    </w:p>
    <w:p w14:paraId="67ABAD4F" w14:textId="77777777" w:rsidR="00DB320F" w:rsidRPr="004C01C6" w:rsidRDefault="00DB320F" w:rsidP="00DB320F">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 xml:space="preserve">Gregory Simpson </w:t>
      </w:r>
    </w:p>
    <w:p w14:paraId="40248DD0" w14:textId="77777777" w:rsidR="00DB320F" w:rsidRPr="004C01C6"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Steve Stanne</w:t>
      </w:r>
    </w:p>
    <w:p w14:paraId="5561346F" w14:textId="6BC9AADF" w:rsidR="00DB320F" w:rsidRDefault="00DB320F" w:rsidP="00DB320F">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Donna Stein</w:t>
      </w:r>
    </w:p>
    <w:p w14:paraId="32AD1071" w14:textId="616E746D" w:rsidR="00117FD9" w:rsidRPr="004C01C6" w:rsidRDefault="00117FD9" w:rsidP="00DB320F">
      <w:pPr>
        <w:pStyle w:val="TableParagraph"/>
        <w:tabs>
          <w:tab w:val="left" w:pos="560"/>
        </w:tabs>
        <w:ind w:left="0" w:firstLine="0"/>
        <w:rPr>
          <w:rFonts w:ascii="Tahoma" w:hAnsi="Tahoma" w:cs="Tahoma"/>
          <w:color w:val="000000" w:themeColor="text1"/>
        </w:rPr>
      </w:pPr>
      <w:r>
        <w:rPr>
          <w:rFonts w:ascii="Tahoma" w:hAnsi="Tahoma" w:cs="Tahoma"/>
          <w:color w:val="000000" w:themeColor="text1"/>
        </w:rPr>
        <w:t>Rosemary Thomas</w:t>
      </w:r>
    </w:p>
    <w:p w14:paraId="417288D4" w14:textId="65756BC9" w:rsidR="004C01C6" w:rsidRDefault="00DB320F" w:rsidP="004C01C6">
      <w:pPr>
        <w:pStyle w:val="TableParagraph"/>
        <w:tabs>
          <w:tab w:val="left" w:pos="560"/>
        </w:tabs>
        <w:ind w:left="0" w:firstLine="0"/>
        <w:rPr>
          <w:rFonts w:ascii="Tahoma" w:hAnsi="Tahoma" w:cs="Tahoma"/>
          <w:dstrike/>
          <w:color w:val="000000" w:themeColor="text1"/>
        </w:rPr>
      </w:pPr>
      <w:r w:rsidRPr="004C01C6">
        <w:rPr>
          <w:rFonts w:ascii="Tahoma" w:hAnsi="Tahoma" w:cs="Tahoma"/>
          <w:dstrike/>
          <w:color w:val="000000" w:themeColor="text1"/>
        </w:rPr>
        <w:t xml:space="preserve">Sarah Underhill </w:t>
      </w:r>
    </w:p>
    <w:p w14:paraId="64B4F754" w14:textId="356FB542" w:rsidR="00117FD9" w:rsidRPr="00117FD9" w:rsidRDefault="00117FD9" w:rsidP="004C01C6">
      <w:pPr>
        <w:pStyle w:val="TableParagraph"/>
        <w:tabs>
          <w:tab w:val="left" w:pos="560"/>
        </w:tabs>
        <w:ind w:left="0" w:firstLine="0"/>
        <w:rPr>
          <w:rFonts w:ascii="Tahoma" w:hAnsi="Tahoma" w:cs="Tahoma"/>
          <w:color w:val="000000" w:themeColor="text1"/>
        </w:rPr>
      </w:pPr>
      <w:r w:rsidRPr="00117FD9">
        <w:rPr>
          <w:rFonts w:ascii="Tahoma" w:hAnsi="Tahoma" w:cs="Tahoma"/>
          <w:color w:val="000000" w:themeColor="text1"/>
        </w:rPr>
        <w:t>Greg Williams</w:t>
      </w:r>
    </w:p>
    <w:p w14:paraId="7B19FC8E" w14:textId="77777777" w:rsidR="004C01C6" w:rsidRPr="004C01C6" w:rsidRDefault="004C01C6" w:rsidP="004C01C6">
      <w:pPr>
        <w:pStyle w:val="TableParagraph"/>
        <w:tabs>
          <w:tab w:val="left" w:pos="560"/>
        </w:tabs>
        <w:ind w:left="0" w:firstLine="0"/>
        <w:rPr>
          <w:rFonts w:ascii="Tahoma" w:hAnsi="Tahoma" w:cs="Tahoma"/>
          <w:color w:val="000000" w:themeColor="text1"/>
        </w:rPr>
      </w:pPr>
      <w:r w:rsidRPr="004C01C6">
        <w:rPr>
          <w:rFonts w:ascii="Tahoma" w:hAnsi="Tahoma" w:cs="Tahoma"/>
          <w:color w:val="000000" w:themeColor="text1"/>
        </w:rPr>
        <w:t>Thomasina Winslow</w:t>
      </w:r>
    </w:p>
    <w:p w14:paraId="0EA4DE02" w14:textId="31573F09" w:rsidR="004C01C6" w:rsidRPr="004C01C6" w:rsidRDefault="004C01C6" w:rsidP="004C01C6">
      <w:pPr>
        <w:pStyle w:val="TableParagraph"/>
        <w:tabs>
          <w:tab w:val="left" w:pos="560"/>
        </w:tabs>
        <w:ind w:left="0" w:firstLine="0"/>
        <w:rPr>
          <w:rFonts w:ascii="Tahoma" w:hAnsi="Tahoma" w:cs="Tahoma"/>
          <w:dstrike/>
          <w:color w:val="000000" w:themeColor="text1"/>
        </w:rPr>
        <w:sectPr w:rsidR="004C01C6" w:rsidRPr="004C01C6" w:rsidSect="00DB320F">
          <w:type w:val="continuous"/>
          <w:pgSz w:w="12240" w:h="15840"/>
          <w:pgMar w:top="1440" w:right="1440" w:bottom="1440" w:left="1440" w:header="720" w:footer="720" w:gutter="0"/>
          <w:cols w:num="2" w:space="720"/>
          <w:docGrid w:linePitch="360"/>
        </w:sectPr>
      </w:pPr>
    </w:p>
    <w:p w14:paraId="20F19A8C" w14:textId="4D1DE346" w:rsidR="00881456" w:rsidRDefault="00881456"/>
    <w:p w14:paraId="37AE8742" w14:textId="48C42802" w:rsidR="00DB320F" w:rsidRPr="00EE41CA" w:rsidRDefault="00DB320F" w:rsidP="00DB320F">
      <w:pPr>
        <w:pStyle w:val="TableParagraph"/>
        <w:ind w:left="0" w:firstLine="0"/>
        <w:rPr>
          <w:rFonts w:ascii="Tahoma" w:hAnsi="Tahoma" w:cs="Tahoma"/>
          <w:b/>
          <w:bCs/>
        </w:rPr>
      </w:pPr>
      <w:r w:rsidRPr="00EE41CA">
        <w:rPr>
          <w:rFonts w:ascii="Tahoma" w:hAnsi="Tahoma" w:cs="Tahoma"/>
          <w:b/>
          <w:bCs/>
          <w:u w:val="single"/>
        </w:rPr>
        <w:t>Staff Members</w:t>
      </w:r>
    </w:p>
    <w:p w14:paraId="35C14F17" w14:textId="77777777" w:rsidR="00DB320F" w:rsidRDefault="00DB320F" w:rsidP="00DB320F">
      <w:pPr>
        <w:pStyle w:val="TableParagraph"/>
        <w:tabs>
          <w:tab w:val="left" w:pos="897"/>
          <w:tab w:val="left" w:pos="898"/>
        </w:tabs>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space="720"/>
          <w:docGrid w:linePitch="360"/>
        </w:sectPr>
      </w:pPr>
    </w:p>
    <w:p w14:paraId="7E66BDAB" w14:textId="77777777" w:rsidR="00F93442" w:rsidRDefault="00F93442" w:rsidP="00DB320F">
      <w:pPr>
        <w:pStyle w:val="TableParagraph"/>
        <w:tabs>
          <w:tab w:val="left" w:pos="897"/>
          <w:tab w:val="left" w:pos="898"/>
        </w:tabs>
        <w:ind w:left="0" w:firstLine="0"/>
        <w:rPr>
          <w:rFonts w:ascii="Tahoma" w:hAnsi="Tahoma" w:cs="Tahoma"/>
          <w:color w:val="000000" w:themeColor="text1"/>
        </w:rPr>
      </w:pPr>
      <w:r>
        <w:rPr>
          <w:rFonts w:ascii="Tahoma" w:hAnsi="Tahoma" w:cs="Tahoma"/>
          <w:color w:val="000000" w:themeColor="text1"/>
        </w:rPr>
        <w:t>Manna Jo Greene</w:t>
      </w:r>
    </w:p>
    <w:p w14:paraId="69660389" w14:textId="574EA041" w:rsidR="00995494" w:rsidRPr="00DB320F" w:rsidRDefault="00995494" w:rsidP="00DB320F">
      <w:pPr>
        <w:pStyle w:val="TableParagraph"/>
        <w:tabs>
          <w:tab w:val="left" w:pos="897"/>
          <w:tab w:val="left" w:pos="898"/>
        </w:tabs>
        <w:ind w:left="0" w:firstLine="0"/>
        <w:rPr>
          <w:rFonts w:ascii="Tahoma" w:hAnsi="Tahoma" w:cs="Tahoma"/>
          <w:color w:val="000000" w:themeColor="text1"/>
        </w:rPr>
      </w:pPr>
      <w:r>
        <w:rPr>
          <w:rFonts w:ascii="Tahoma" w:hAnsi="Tahoma" w:cs="Tahoma"/>
          <w:color w:val="000000" w:themeColor="text1"/>
        </w:rPr>
        <w:t>Amali Knobloch</w:t>
      </w:r>
    </w:p>
    <w:p w14:paraId="5F6EABDB" w14:textId="77777777" w:rsidR="00DB320F" w:rsidRPr="00DB320F" w:rsidRDefault="00DB320F" w:rsidP="00DB320F">
      <w:pPr>
        <w:pStyle w:val="TableParagraph"/>
        <w:tabs>
          <w:tab w:val="left" w:pos="897"/>
          <w:tab w:val="left" w:pos="898"/>
        </w:tabs>
        <w:ind w:left="0" w:firstLine="0"/>
        <w:rPr>
          <w:rFonts w:ascii="Tahoma" w:hAnsi="Tahoma" w:cs="Tahoma"/>
          <w:b/>
          <w:bCs/>
          <w:color w:val="000000" w:themeColor="text1"/>
          <w:u w:val="single"/>
        </w:rPr>
      </w:pPr>
      <w:r w:rsidRPr="00DB320F">
        <w:rPr>
          <w:rFonts w:ascii="Tahoma" w:hAnsi="Tahoma" w:cs="Tahoma"/>
          <w:color w:val="000000" w:themeColor="text1"/>
        </w:rPr>
        <w:t>Erin Macchiaroli</w:t>
      </w:r>
    </w:p>
    <w:p w14:paraId="33C3E273" w14:textId="07775E86" w:rsidR="00DB320F" w:rsidRDefault="00DB320F" w:rsidP="00DB320F">
      <w:pPr>
        <w:pStyle w:val="TableParagraph"/>
        <w:tabs>
          <w:tab w:val="left" w:pos="897"/>
          <w:tab w:val="left" w:pos="898"/>
        </w:tabs>
        <w:ind w:left="0" w:firstLine="0"/>
        <w:rPr>
          <w:rFonts w:ascii="Tahoma" w:hAnsi="Tahoma" w:cs="Tahoma"/>
          <w:color w:val="000000" w:themeColor="text1"/>
        </w:rPr>
      </w:pPr>
      <w:r w:rsidRPr="00DB320F">
        <w:rPr>
          <w:rFonts w:ascii="Tahoma" w:hAnsi="Tahoma" w:cs="Tahoma"/>
          <w:color w:val="000000" w:themeColor="text1"/>
        </w:rPr>
        <w:t>Meg Mayo</w:t>
      </w:r>
    </w:p>
    <w:p w14:paraId="36EF2385" w14:textId="77777777" w:rsidR="00DB320F" w:rsidRDefault="00DB320F" w:rsidP="00DB320F">
      <w:pPr>
        <w:pStyle w:val="TableParagraph"/>
        <w:tabs>
          <w:tab w:val="left" w:pos="897"/>
          <w:tab w:val="left" w:pos="898"/>
        </w:tabs>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num="2" w:space="720"/>
          <w:docGrid w:linePitch="360"/>
        </w:sectPr>
      </w:pPr>
    </w:p>
    <w:p w14:paraId="74F90F8F" w14:textId="5403F587" w:rsidR="00DB320F" w:rsidRDefault="00DB320F" w:rsidP="00DB320F">
      <w:pPr>
        <w:pStyle w:val="TableParagraph"/>
        <w:tabs>
          <w:tab w:val="left" w:pos="897"/>
          <w:tab w:val="left" w:pos="898"/>
        </w:tabs>
        <w:ind w:left="0" w:firstLine="0"/>
        <w:rPr>
          <w:rFonts w:ascii="Tahoma" w:hAnsi="Tahoma" w:cs="Tahoma"/>
          <w:color w:val="000000" w:themeColor="text1"/>
        </w:rPr>
      </w:pPr>
    </w:p>
    <w:p w14:paraId="160B856E" w14:textId="283FBD1A" w:rsidR="00DB320F" w:rsidRPr="005A454A" w:rsidRDefault="00DB320F" w:rsidP="00DB320F">
      <w:pPr>
        <w:pStyle w:val="TableParagraph"/>
        <w:ind w:left="0" w:firstLine="0"/>
        <w:rPr>
          <w:rFonts w:ascii="Tahoma" w:hAnsi="Tahoma" w:cs="Tahoma"/>
          <w:b/>
          <w:bCs/>
          <w:u w:val="single"/>
        </w:rPr>
      </w:pPr>
      <w:r>
        <w:rPr>
          <w:rFonts w:ascii="Tahoma" w:hAnsi="Tahoma" w:cs="Tahoma"/>
          <w:b/>
          <w:bCs/>
          <w:u w:val="single"/>
        </w:rPr>
        <w:t>Member</w:t>
      </w:r>
      <w:r w:rsidRPr="00EE41CA">
        <w:rPr>
          <w:rFonts w:ascii="Tahoma" w:hAnsi="Tahoma" w:cs="Tahoma"/>
          <w:b/>
          <w:bCs/>
          <w:u w:val="single"/>
        </w:rPr>
        <w:t xml:space="preserve">s </w:t>
      </w:r>
    </w:p>
    <w:p w14:paraId="2053928E" w14:textId="77777777" w:rsidR="00DB320F" w:rsidRDefault="00DB320F" w:rsidP="00DB320F">
      <w:pPr>
        <w:pStyle w:val="TableParagraph"/>
        <w:ind w:left="0" w:firstLine="0"/>
        <w:rPr>
          <w:rFonts w:ascii="Tahoma" w:hAnsi="Tahoma" w:cs="Tahoma"/>
          <w:color w:val="000000" w:themeColor="text1"/>
        </w:rPr>
        <w:sectPr w:rsidR="00DB320F" w:rsidSect="00DB320F">
          <w:type w:val="continuous"/>
          <w:pgSz w:w="12240" w:h="15840"/>
          <w:pgMar w:top="1440" w:right="1440" w:bottom="1440" w:left="1440" w:header="720" w:footer="720" w:gutter="0"/>
          <w:cols w:space="720"/>
          <w:docGrid w:linePitch="360"/>
        </w:sectPr>
      </w:pPr>
    </w:p>
    <w:p w14:paraId="2D5B9E52" w14:textId="37A62AEA" w:rsidR="00F93442" w:rsidRDefault="00F93442" w:rsidP="00DB320F">
      <w:pPr>
        <w:pStyle w:val="TableParagraph"/>
        <w:ind w:left="0" w:firstLine="0"/>
        <w:rPr>
          <w:rFonts w:ascii="Tahoma" w:hAnsi="Tahoma" w:cs="Tahoma"/>
          <w:color w:val="000000" w:themeColor="text1"/>
        </w:rPr>
      </w:pPr>
      <w:r>
        <w:rPr>
          <w:rFonts w:ascii="Tahoma" w:hAnsi="Tahoma" w:cs="Tahoma"/>
          <w:color w:val="000000" w:themeColor="text1"/>
        </w:rPr>
        <w:t>Jeremy B</w:t>
      </w:r>
    </w:p>
    <w:p w14:paraId="23FD5B49" w14:textId="271A0C6E" w:rsidR="00DB320F" w:rsidRPr="00DB320F" w:rsidRDefault="008D2B23" w:rsidP="00DB320F">
      <w:pPr>
        <w:pStyle w:val="TableParagraph"/>
        <w:ind w:left="0" w:firstLine="0"/>
        <w:rPr>
          <w:rFonts w:ascii="Tahoma" w:hAnsi="Tahoma" w:cs="Tahoma"/>
          <w:color w:val="000000" w:themeColor="text1"/>
        </w:rPr>
      </w:pPr>
      <w:r>
        <w:rPr>
          <w:rFonts w:ascii="Tahoma" w:hAnsi="Tahoma" w:cs="Tahoma"/>
          <w:color w:val="000000" w:themeColor="text1"/>
        </w:rPr>
        <w:t>Victoria Christof</w:t>
      </w:r>
    </w:p>
    <w:p w14:paraId="4E4B8FF4" w14:textId="164BA723" w:rsidR="00F93442" w:rsidRDefault="00F93442" w:rsidP="00DB320F">
      <w:pPr>
        <w:pStyle w:val="TableParagraph"/>
        <w:ind w:left="0" w:firstLine="0"/>
        <w:rPr>
          <w:rFonts w:ascii="Tahoma" w:hAnsi="Tahoma" w:cs="Tahoma"/>
          <w:color w:val="000000" w:themeColor="text1"/>
        </w:rPr>
      </w:pPr>
      <w:r>
        <w:rPr>
          <w:rFonts w:ascii="Tahoma" w:hAnsi="Tahoma" w:cs="Tahoma"/>
          <w:color w:val="000000" w:themeColor="text1"/>
        </w:rPr>
        <w:t>Ben Kaminsky</w:t>
      </w:r>
    </w:p>
    <w:p w14:paraId="6F57A01C" w14:textId="781DB79D" w:rsidR="00F93442" w:rsidRPr="00DB320F" w:rsidRDefault="00F93442" w:rsidP="00DB320F">
      <w:pPr>
        <w:pStyle w:val="TableParagraph"/>
        <w:ind w:left="0" w:firstLine="0"/>
        <w:rPr>
          <w:rFonts w:ascii="Tahoma" w:hAnsi="Tahoma" w:cs="Tahoma"/>
          <w:color w:val="000000" w:themeColor="text1"/>
        </w:rPr>
      </w:pPr>
      <w:r>
        <w:rPr>
          <w:rFonts w:ascii="Tahoma" w:hAnsi="Tahoma" w:cs="Tahoma"/>
          <w:color w:val="000000" w:themeColor="text1"/>
        </w:rPr>
        <w:t>Laura Selleck</w:t>
      </w:r>
    </w:p>
    <w:p w14:paraId="595DC97F" w14:textId="77777777" w:rsidR="00DB320F" w:rsidRP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Alan Thomas</w:t>
      </w:r>
    </w:p>
    <w:p w14:paraId="0F51C0B6" w14:textId="77777777" w:rsidR="00DB320F" w:rsidRPr="00DB320F" w:rsidRDefault="00DB320F" w:rsidP="00DB320F">
      <w:pPr>
        <w:pStyle w:val="TableParagraph"/>
        <w:ind w:left="0" w:firstLine="0"/>
        <w:rPr>
          <w:rFonts w:ascii="Tahoma" w:hAnsi="Tahoma" w:cs="Tahoma"/>
          <w:color w:val="000000" w:themeColor="text1"/>
        </w:rPr>
      </w:pPr>
      <w:r w:rsidRPr="00DB320F">
        <w:rPr>
          <w:rFonts w:ascii="Tahoma" w:hAnsi="Tahoma" w:cs="Tahoma"/>
          <w:color w:val="000000" w:themeColor="text1"/>
        </w:rPr>
        <w:t>Roy Volpe</w:t>
      </w:r>
    </w:p>
    <w:p w14:paraId="05F3FE43" w14:textId="77777777" w:rsidR="00DB320F" w:rsidRDefault="00DB320F" w:rsidP="00DB320F">
      <w:pPr>
        <w:pStyle w:val="TableParagraph"/>
        <w:ind w:left="0" w:firstLine="0"/>
        <w:rPr>
          <w:rFonts w:ascii="Tahoma" w:hAnsi="Tahoma" w:cs="Tahoma"/>
        </w:rPr>
        <w:sectPr w:rsidR="00DB320F" w:rsidSect="00DB320F">
          <w:type w:val="continuous"/>
          <w:pgSz w:w="12240" w:h="15840"/>
          <w:pgMar w:top="1440" w:right="1440" w:bottom="1440" w:left="1440" w:header="720" w:footer="720" w:gutter="0"/>
          <w:cols w:num="2" w:space="720"/>
          <w:docGrid w:linePitch="360"/>
        </w:sectPr>
      </w:pPr>
    </w:p>
    <w:p w14:paraId="619A6A8A" w14:textId="1A8BBDB5" w:rsidR="00DB320F" w:rsidRDefault="00DB320F" w:rsidP="00DB320F">
      <w:pPr>
        <w:pStyle w:val="TableParagraph"/>
        <w:ind w:left="0" w:firstLine="0"/>
        <w:rPr>
          <w:rFonts w:ascii="Tahoma" w:hAnsi="Tahoma" w:cs="Tahoma"/>
        </w:rPr>
      </w:pPr>
    </w:p>
    <w:p w14:paraId="7DF9866B" w14:textId="77777777" w:rsidR="004C01C6" w:rsidRDefault="004C01C6" w:rsidP="00DB320F">
      <w:pPr>
        <w:pStyle w:val="TableParagraph"/>
        <w:ind w:left="0" w:firstLine="0"/>
        <w:rPr>
          <w:rFonts w:ascii="Tahoma" w:hAnsi="Tahoma" w:cs="Tahoma"/>
        </w:rPr>
      </w:pPr>
    </w:p>
    <w:p w14:paraId="09924A1F" w14:textId="34B70DAA" w:rsidR="004C01C6" w:rsidRPr="00DB539E" w:rsidRDefault="00933343" w:rsidP="004C01C6">
      <w:pPr>
        <w:rPr>
          <w:rFonts w:ascii="Baskerville" w:hAnsi="Baskerville"/>
        </w:rPr>
      </w:pPr>
      <w:r>
        <w:rPr>
          <w:rFonts w:ascii="Baskerville" w:hAnsi="Baskerville"/>
        </w:rPr>
        <w:t>In lieu of the usual song, Steve opened the meeting by playing a short video made by Reggie Harris</w:t>
      </w:r>
      <w:r w:rsidR="00650287">
        <w:rPr>
          <w:rFonts w:ascii="Baskerville" w:hAnsi="Baskerville"/>
        </w:rPr>
        <w:t xml:space="preserve"> in which Reggie sings and talks, and shows footage taken on board Clearwater and in the Hudson Valley.</w:t>
      </w:r>
    </w:p>
    <w:p w14:paraId="4C3246FC" w14:textId="77777777" w:rsidR="004C01C6" w:rsidRPr="00DB539E" w:rsidRDefault="004C01C6" w:rsidP="004C01C6">
      <w:pPr>
        <w:rPr>
          <w:rFonts w:ascii="Baskerville" w:hAnsi="Baskerville"/>
        </w:rPr>
      </w:pPr>
    </w:p>
    <w:p w14:paraId="6382CC71" w14:textId="354E52DC" w:rsidR="004C01C6" w:rsidRDefault="00650287" w:rsidP="004C01C6">
      <w:pPr>
        <w:rPr>
          <w:rFonts w:ascii="Baskerville" w:hAnsi="Baskerville"/>
        </w:rPr>
      </w:pPr>
      <w:r>
        <w:rPr>
          <w:rFonts w:ascii="Baskerville" w:hAnsi="Baskerville"/>
        </w:rPr>
        <w:t>Steve gave the (Acting) Executive Director’s report.  We have more than 22 sails booked for July and August.   They’re a mixture of education, public and family charter sails.  We plan to end the season on or around September 8 this year, in order to get an early start on Winter maintenance.</w:t>
      </w:r>
      <w:r w:rsidR="0097667D">
        <w:rPr>
          <w:rFonts w:ascii="Baskerville" w:hAnsi="Baskerville"/>
        </w:rPr>
        <w:t xml:space="preserve">  We are recruiting for a second captain, to allow Nick to focus on the upcoming maintenance.</w:t>
      </w:r>
    </w:p>
    <w:p w14:paraId="52E13FBA" w14:textId="2656A69A" w:rsidR="00650287" w:rsidRDefault="00650287" w:rsidP="004C01C6">
      <w:pPr>
        <w:rPr>
          <w:rFonts w:ascii="Baskerville" w:hAnsi="Baskerville"/>
        </w:rPr>
      </w:pPr>
    </w:p>
    <w:p w14:paraId="263B4195" w14:textId="753D2DDF" w:rsidR="00650287" w:rsidRDefault="00650287" w:rsidP="004C01C6">
      <w:pPr>
        <w:rPr>
          <w:rFonts w:ascii="Baskerville" w:hAnsi="Baskerville"/>
        </w:rPr>
      </w:pPr>
      <w:r>
        <w:rPr>
          <w:rFonts w:ascii="Baskerville" w:hAnsi="Baskerville"/>
        </w:rPr>
        <w:t>The application for reimbursement by the NY State Office of Parks, Recreation and Historic Preservation (OPRHP) for work done earlier on the sloop will be submitted real soon now.</w:t>
      </w:r>
      <w:r w:rsidR="0097667D">
        <w:rPr>
          <w:rFonts w:ascii="Baskerville" w:hAnsi="Baskerville"/>
        </w:rPr>
        <w:t xml:space="preserve">  The work we are doing for the grant from the Dept of Environmental Conservation Estuary program is progressing.</w:t>
      </w:r>
    </w:p>
    <w:p w14:paraId="4715C783" w14:textId="2993BE0A" w:rsidR="0097667D" w:rsidRDefault="0097667D" w:rsidP="004C01C6">
      <w:pPr>
        <w:rPr>
          <w:rFonts w:ascii="Baskerville" w:hAnsi="Baskerville"/>
        </w:rPr>
      </w:pPr>
    </w:p>
    <w:p w14:paraId="23EE4A1F" w14:textId="6AC47D73" w:rsidR="0097667D" w:rsidRDefault="0097667D" w:rsidP="004C01C6">
      <w:pPr>
        <w:rPr>
          <w:rFonts w:ascii="Baskerville" w:hAnsi="Baskerville"/>
        </w:rPr>
      </w:pPr>
      <w:r>
        <w:rPr>
          <w:rFonts w:ascii="Baskerville" w:hAnsi="Baskerville"/>
        </w:rPr>
        <w:t>Steve urged the Board to promote the public sails, and where possible arrange sails, possibly with another Board member to bring friends aboard and encourage them to donate.</w:t>
      </w:r>
    </w:p>
    <w:p w14:paraId="0F0DA043" w14:textId="18C9EB01" w:rsidR="0097667D" w:rsidRDefault="0097667D" w:rsidP="004C01C6">
      <w:pPr>
        <w:rPr>
          <w:rFonts w:ascii="Baskerville" w:hAnsi="Baskerville"/>
        </w:rPr>
      </w:pPr>
    </w:p>
    <w:p w14:paraId="154955D7" w14:textId="22F065DD" w:rsidR="0097667D" w:rsidRDefault="0097667D" w:rsidP="004C01C6">
      <w:pPr>
        <w:rPr>
          <w:rFonts w:ascii="Baskerville" w:hAnsi="Baskerville"/>
        </w:rPr>
      </w:pPr>
      <w:r>
        <w:rPr>
          <w:rFonts w:ascii="Baskerville" w:hAnsi="Baskerville"/>
        </w:rPr>
        <w:t xml:space="preserve">The first meeting of the Indian Point Decommissioning Oversight Board took place on June 23.   The </w:t>
      </w:r>
      <w:r>
        <w:rPr>
          <w:rFonts w:ascii="Baskerville" w:hAnsi="Baskerville"/>
        </w:rPr>
        <w:lastRenderedPageBreak/>
        <w:t>membership of the Board is mostly settled, and the Board has invited Manna Jo to meet with them to let them know our concerns.</w:t>
      </w:r>
      <w:r w:rsidR="000A47C7">
        <w:rPr>
          <w:rFonts w:ascii="Baskerville" w:hAnsi="Baskerville"/>
        </w:rPr>
        <w:t xml:space="preserve">  Relatedly, we will also be scheduling local meetings in </w:t>
      </w:r>
      <w:proofErr w:type="gramStart"/>
      <w:r w:rsidR="000A47C7">
        <w:rPr>
          <w:rFonts w:ascii="Baskerville" w:hAnsi="Baskerville"/>
        </w:rPr>
        <w:t>a number of</w:t>
      </w:r>
      <w:proofErr w:type="gramEnd"/>
      <w:r w:rsidR="000A47C7">
        <w:rPr>
          <w:rFonts w:ascii="Baskerville" w:hAnsi="Baskerville"/>
        </w:rPr>
        <w:t xml:space="preserve"> towns focused on environmental justice.</w:t>
      </w:r>
      <w:r w:rsidR="00491AB0">
        <w:rPr>
          <w:rFonts w:ascii="Baskerville" w:hAnsi="Baskerville"/>
        </w:rPr>
        <w:t xml:space="preserve">  Concerning the Danskammer project, there is a flotilla/demonstration planned on the Hudson for August 4.  We remain concerned that the greenhouse gas mitigation plans are insufficient; comments to the </w:t>
      </w:r>
      <w:r w:rsidR="005E7206">
        <w:rPr>
          <w:rFonts w:ascii="Baskerville" w:hAnsi="Baskerville"/>
        </w:rPr>
        <w:t>DEC</w:t>
      </w:r>
      <w:r w:rsidR="00491AB0">
        <w:rPr>
          <w:rFonts w:ascii="Baskerville" w:hAnsi="Baskerville"/>
        </w:rPr>
        <w:t xml:space="preserve"> should be submitted by August 29.</w:t>
      </w:r>
    </w:p>
    <w:p w14:paraId="6877E934" w14:textId="5B3A67D9" w:rsidR="00491AB0" w:rsidRDefault="00491AB0" w:rsidP="004C01C6">
      <w:pPr>
        <w:rPr>
          <w:rFonts w:ascii="Baskerville" w:hAnsi="Baskerville"/>
        </w:rPr>
      </w:pPr>
    </w:p>
    <w:p w14:paraId="6AAEE89D" w14:textId="0FA98650" w:rsidR="00491AB0" w:rsidRDefault="00491AB0" w:rsidP="004C01C6">
      <w:pPr>
        <w:rPr>
          <w:rFonts w:ascii="Baskerville" w:hAnsi="Baskerville"/>
        </w:rPr>
      </w:pPr>
      <w:r>
        <w:rPr>
          <w:rFonts w:ascii="Baskerville" w:hAnsi="Baskerville"/>
        </w:rPr>
        <w:t>The Executive Committee will be reviewing the performance of the acting ED in August, and staff reviews are planned for early in the same month as well.   Staff meetings have now switched back to being in-person events.   Steve hopes to start the process of searching for a new Executive Director by September 1.</w:t>
      </w:r>
    </w:p>
    <w:p w14:paraId="75927457" w14:textId="0E86202D" w:rsidR="00491AB0" w:rsidRDefault="00491AB0" w:rsidP="004C01C6">
      <w:pPr>
        <w:rPr>
          <w:rFonts w:ascii="Baskerville" w:hAnsi="Baskerville"/>
        </w:rPr>
      </w:pPr>
    </w:p>
    <w:p w14:paraId="1228F7D8" w14:textId="1FB413CE" w:rsidR="007B580D" w:rsidRDefault="007B580D" w:rsidP="004C01C6">
      <w:pPr>
        <w:rPr>
          <w:rFonts w:ascii="Baskerville" w:hAnsi="Baskerville"/>
        </w:rPr>
      </w:pPr>
      <w:r>
        <w:rPr>
          <w:rFonts w:ascii="Baskerville" w:hAnsi="Baskerville"/>
        </w:rPr>
        <w:t>Neil Gordon gave a financial report.  Cash flow remains tight, but we manage to keep the days-of-payroll in the bank at a respectable distance.  We are working on the financial reports and preparing for auditors.</w:t>
      </w:r>
      <w:r w:rsidR="00000902">
        <w:rPr>
          <w:rFonts w:ascii="Baskerville" w:hAnsi="Baskerville"/>
        </w:rPr>
        <w:t xml:space="preserve">  There has been some progress on bring our 990 reports to being current, but we are not there yet.</w:t>
      </w:r>
    </w:p>
    <w:p w14:paraId="5A687A36" w14:textId="7525422E" w:rsidR="00000902" w:rsidRDefault="00000902" w:rsidP="004C01C6">
      <w:pPr>
        <w:rPr>
          <w:rFonts w:ascii="Baskerville" w:hAnsi="Baskerville"/>
        </w:rPr>
      </w:pPr>
    </w:p>
    <w:p w14:paraId="3168D360" w14:textId="0013A726" w:rsidR="00000902" w:rsidRDefault="00000902" w:rsidP="004C01C6">
      <w:pPr>
        <w:rPr>
          <w:rFonts w:ascii="Baskerville" w:hAnsi="Baskerville"/>
        </w:rPr>
      </w:pPr>
      <w:r>
        <w:rPr>
          <w:rFonts w:ascii="Baskerville" w:hAnsi="Baskerville"/>
        </w:rPr>
        <w:t>Rosemary Thomas reported for the Development Committee.  They are planning a fall fund-raising event with the hope of raising $45000, with a kick-off in mid-August, and with the actual event probably held October 10-24.   The plan is to have participants recruit sponsors/donors who support the activity (walking/hiking) of the participants.  This is similar to the breast cancer fund-raising events which are familiar to many people.</w:t>
      </w:r>
    </w:p>
    <w:p w14:paraId="0CFFFBD4" w14:textId="536CAF22" w:rsidR="00000902" w:rsidRDefault="00000902" w:rsidP="004C01C6">
      <w:pPr>
        <w:rPr>
          <w:rFonts w:ascii="Baskerville" w:hAnsi="Baskerville"/>
        </w:rPr>
      </w:pPr>
    </w:p>
    <w:p w14:paraId="0B879EEA" w14:textId="5562532D" w:rsidR="00000902" w:rsidRDefault="00DF3E7F" w:rsidP="004C01C6">
      <w:pPr>
        <w:rPr>
          <w:rFonts w:ascii="Baskerville" w:hAnsi="Baskerville"/>
        </w:rPr>
      </w:pPr>
      <w:r>
        <w:rPr>
          <w:rFonts w:ascii="Baskerville" w:hAnsi="Baskerville"/>
        </w:rPr>
        <w:t>Meg Mayo reported on fund-raising and development.  She is encouraging Board sails (as mentioned earlier).   The Clearwater Century Fund has been organized and we are discussing with an anonymous donor a matching grant in a form which is intended to encourage other donors to include Clearwater in their wills.  The virtual revival this June raised $71825</w:t>
      </w:r>
      <w:r w:rsidR="004220DD">
        <w:rPr>
          <w:rFonts w:ascii="Baskerville" w:hAnsi="Baskerville"/>
        </w:rPr>
        <w:t>;</w:t>
      </w:r>
      <w:r>
        <w:rPr>
          <w:rFonts w:ascii="Baskerville" w:hAnsi="Baskerville"/>
        </w:rPr>
        <w:t xml:space="preserve"> after paying musicians and ASL interpreters</w:t>
      </w:r>
      <w:r w:rsidR="004220DD">
        <w:rPr>
          <w:rFonts w:ascii="Baskerville" w:hAnsi="Baskerville"/>
        </w:rPr>
        <w:t xml:space="preserve"> the net income was</w:t>
      </w:r>
      <w:r w:rsidR="009B3BBF">
        <w:rPr>
          <w:rFonts w:ascii="Baskerville" w:hAnsi="Baskerville"/>
        </w:rPr>
        <w:t xml:space="preserve"> $43943</w:t>
      </w:r>
      <w:r>
        <w:rPr>
          <w:rFonts w:ascii="Baskerville" w:hAnsi="Baskerville"/>
        </w:rPr>
        <w:t xml:space="preserve">.  There were fewer </w:t>
      </w:r>
      <w:r w:rsidR="001C7E33">
        <w:rPr>
          <w:rFonts w:ascii="Baskerville" w:hAnsi="Baskerville"/>
        </w:rPr>
        <w:t xml:space="preserve">and smaller </w:t>
      </w:r>
      <w:r>
        <w:rPr>
          <w:rFonts w:ascii="Baskerville" w:hAnsi="Baskerville"/>
        </w:rPr>
        <w:t>donations</w:t>
      </w:r>
      <w:r w:rsidR="001C7E33">
        <w:rPr>
          <w:rFonts w:ascii="Baskerville" w:hAnsi="Baskerville"/>
        </w:rPr>
        <w:t xml:space="preserve"> during the event this year than last, but there were </w:t>
      </w:r>
      <w:r w:rsidR="00030A15">
        <w:rPr>
          <w:rFonts w:ascii="Baskerville" w:hAnsi="Baskerville"/>
        </w:rPr>
        <w:t xml:space="preserve">significantly </w:t>
      </w:r>
      <w:r w:rsidR="001C7E33">
        <w:rPr>
          <w:rFonts w:ascii="Baskerville" w:hAnsi="Baskerville"/>
        </w:rPr>
        <w:t>more advance donations this year.</w:t>
      </w:r>
    </w:p>
    <w:p w14:paraId="6F7FE00A" w14:textId="17C2E443" w:rsidR="0086553B" w:rsidRDefault="0086553B" w:rsidP="004C01C6">
      <w:pPr>
        <w:rPr>
          <w:rFonts w:ascii="Baskerville" w:hAnsi="Baskerville"/>
        </w:rPr>
      </w:pPr>
    </w:p>
    <w:p w14:paraId="2ABB8A53" w14:textId="0C72F2DD" w:rsidR="0086553B" w:rsidRDefault="0086553B" w:rsidP="004C01C6">
      <w:pPr>
        <w:rPr>
          <w:rFonts w:ascii="Baskerville" w:hAnsi="Baskerville"/>
        </w:rPr>
      </w:pPr>
      <w:r>
        <w:rPr>
          <w:rFonts w:ascii="Baskerville" w:hAnsi="Baskerville"/>
        </w:rPr>
        <w:t xml:space="preserve">Steve summarized the Strategic Planning activity.  The report draft is being finished, and the plan is to distribute it to the Board for review during the week of July 19, with a workshop to discuss it planned for the week of July 26.  </w:t>
      </w:r>
    </w:p>
    <w:p w14:paraId="30DBB039" w14:textId="77044D6D" w:rsidR="0086553B" w:rsidRDefault="0086553B" w:rsidP="004C01C6">
      <w:pPr>
        <w:rPr>
          <w:rFonts w:ascii="Baskerville" w:hAnsi="Baskerville"/>
        </w:rPr>
      </w:pPr>
    </w:p>
    <w:p w14:paraId="7B1B3CD0" w14:textId="5069CAD3" w:rsidR="0086553B" w:rsidRDefault="0086553B" w:rsidP="004C01C6">
      <w:pPr>
        <w:rPr>
          <w:rFonts w:ascii="Baskerville" w:hAnsi="Baskerville"/>
        </w:rPr>
      </w:pPr>
      <w:r>
        <w:rPr>
          <w:rFonts w:ascii="Baskerville" w:hAnsi="Baskerville"/>
        </w:rPr>
        <w:t>The Clearwater Annual Meeting will be held this year on</w:t>
      </w:r>
      <w:r w:rsidR="00036E5E">
        <w:rPr>
          <w:rFonts w:ascii="Baskerville" w:hAnsi="Baskerville"/>
        </w:rPr>
        <w:t xml:space="preserve"> </w:t>
      </w:r>
      <w:r w:rsidR="00036E5E" w:rsidRPr="00036E5E">
        <w:rPr>
          <w:rFonts w:ascii="Baskerville" w:hAnsi="Baskerville"/>
          <w:u w:val="single"/>
        </w:rPr>
        <w:t>Sunday</w:t>
      </w:r>
      <w:r w:rsidR="00036E5E">
        <w:rPr>
          <w:rFonts w:ascii="Baskerville" w:hAnsi="Baskerville"/>
        </w:rPr>
        <w:t xml:space="preserve">, </w:t>
      </w:r>
      <w:r>
        <w:rPr>
          <w:rFonts w:ascii="Baskerville" w:hAnsi="Baskerville"/>
        </w:rPr>
        <w:t>October 3.</w:t>
      </w:r>
    </w:p>
    <w:p w14:paraId="184B326E" w14:textId="17DA6461" w:rsidR="0086553B" w:rsidRDefault="0086553B" w:rsidP="004C01C6">
      <w:pPr>
        <w:rPr>
          <w:rFonts w:ascii="Baskerville" w:hAnsi="Baskerville"/>
        </w:rPr>
      </w:pPr>
    </w:p>
    <w:p w14:paraId="30499C7B" w14:textId="24FA0A1A" w:rsidR="0086553B" w:rsidRDefault="0086553B" w:rsidP="004C01C6">
      <w:pPr>
        <w:rPr>
          <w:rFonts w:ascii="Baskerville" w:hAnsi="Baskerville"/>
        </w:rPr>
      </w:pPr>
      <w:r>
        <w:rPr>
          <w:rFonts w:ascii="Baskerville" w:hAnsi="Baskerville"/>
        </w:rPr>
        <w:t xml:space="preserve">There has been discussion on the Planning and Governance committee about two changes to the bylaws, and Steve introduced these.   A “yes” vote by 2/3 of the membership is required to approve the changes, once the Board has voted to propose them to the membership.  After some discussion and minor editing </w:t>
      </w:r>
      <w:r w:rsidR="004D69DC">
        <w:rPr>
          <w:rFonts w:ascii="Baskerville" w:hAnsi="Baskerville"/>
        </w:rPr>
        <w:t xml:space="preserve">by members of the Board </w:t>
      </w:r>
      <w:r>
        <w:rPr>
          <w:rFonts w:ascii="Baskerville" w:hAnsi="Baskerville"/>
        </w:rPr>
        <w:t>of the original draft proposals, the first proposal</w:t>
      </w:r>
      <w:r w:rsidR="004D69DC">
        <w:rPr>
          <w:rFonts w:ascii="Baskerville" w:hAnsi="Baskerville"/>
        </w:rPr>
        <w:t>, a change to Article V, Section 1 of the By-Laws</w:t>
      </w:r>
      <w:r>
        <w:rPr>
          <w:rFonts w:ascii="Baskerville" w:hAnsi="Baskerville"/>
        </w:rPr>
        <w:t xml:space="preserve"> reads</w:t>
      </w:r>
      <w:r w:rsidR="00017064">
        <w:rPr>
          <w:rFonts w:ascii="Baskerville" w:hAnsi="Baskerville"/>
        </w:rPr>
        <w:t xml:space="preserve"> (the operative changes are highlighted in </w:t>
      </w:r>
      <w:r w:rsidR="00017064" w:rsidRPr="00017064">
        <w:rPr>
          <w:rFonts w:ascii="Baskerville" w:hAnsi="Baskerville"/>
          <w:color w:val="FF0000"/>
        </w:rPr>
        <w:t>red</w:t>
      </w:r>
      <w:r w:rsidR="00017064">
        <w:rPr>
          <w:rFonts w:ascii="Baskerville" w:hAnsi="Baskerville"/>
        </w:rPr>
        <w:t>)</w:t>
      </w:r>
      <w:r>
        <w:rPr>
          <w:rFonts w:ascii="Baskerville" w:hAnsi="Baskerville"/>
        </w:rPr>
        <w:t>:</w:t>
      </w:r>
    </w:p>
    <w:p w14:paraId="176A4D99" w14:textId="77777777" w:rsidR="004D69DC" w:rsidRDefault="004D69DC" w:rsidP="004D69DC">
      <w:pPr>
        <w:pStyle w:val="Default"/>
      </w:pPr>
    </w:p>
    <w:p w14:paraId="38EC97F6" w14:textId="59CA3B2A" w:rsidR="0086553B" w:rsidRDefault="004D69DC" w:rsidP="004D69DC">
      <w:pPr>
        <w:ind w:left="720"/>
        <w:rPr>
          <w:sz w:val="24"/>
          <w:szCs w:val="24"/>
        </w:rPr>
      </w:pPr>
      <w:r w:rsidRPr="004D69DC">
        <w:rPr>
          <w:sz w:val="24"/>
          <w:szCs w:val="24"/>
        </w:rPr>
        <w:t xml:space="preserve">Section 1. The government of the Corporation shall consist of a body known as the Board of Directors. The Board of Directors shall consist of </w:t>
      </w:r>
      <w:r w:rsidRPr="00017064">
        <w:rPr>
          <w:color w:val="FF0000"/>
          <w:sz w:val="24"/>
          <w:szCs w:val="24"/>
        </w:rPr>
        <w:t>no fewer than fifteen and no more than</w:t>
      </w:r>
      <w:r w:rsidRPr="004D69DC">
        <w:rPr>
          <w:sz w:val="24"/>
          <w:szCs w:val="24"/>
        </w:rPr>
        <w:t xml:space="preserve"> twenty-five elected members of the Corporation and any member appointed as Secretary or Treasurer pursuant to Article V, Section 2. </w:t>
      </w:r>
      <w:r w:rsidRPr="00017064">
        <w:rPr>
          <w:color w:val="FF0000"/>
          <w:sz w:val="24"/>
          <w:szCs w:val="24"/>
        </w:rPr>
        <w:t xml:space="preserve">The number constituting the entire Board may be changed from time to time by </w:t>
      </w:r>
      <w:proofErr w:type="gramStart"/>
      <w:r w:rsidRPr="00017064">
        <w:rPr>
          <w:color w:val="FF0000"/>
          <w:sz w:val="24"/>
          <w:szCs w:val="24"/>
        </w:rPr>
        <w:t>a majority of</w:t>
      </w:r>
      <w:proofErr w:type="gramEnd"/>
      <w:r w:rsidRPr="00017064">
        <w:rPr>
          <w:color w:val="FF0000"/>
          <w:sz w:val="24"/>
          <w:szCs w:val="24"/>
        </w:rPr>
        <w:t xml:space="preserve"> the Board of Directors on a duly adopted resolution.</w:t>
      </w:r>
      <w:r w:rsidRPr="004D69DC">
        <w:rPr>
          <w:sz w:val="24"/>
          <w:szCs w:val="24"/>
        </w:rPr>
        <w:t xml:space="preserve"> </w:t>
      </w:r>
      <w:proofErr w:type="gramStart"/>
      <w:r w:rsidRPr="004D69DC">
        <w:rPr>
          <w:sz w:val="24"/>
          <w:szCs w:val="24"/>
        </w:rPr>
        <w:t>In the event that</w:t>
      </w:r>
      <w:proofErr w:type="gramEnd"/>
      <w:r w:rsidRPr="004D69DC">
        <w:rPr>
          <w:sz w:val="24"/>
          <w:szCs w:val="24"/>
        </w:rPr>
        <w:t xml:space="preserve"> any member of the Board of Directors ceases to serve, a member of the Corporation </w:t>
      </w:r>
      <w:r w:rsidRPr="00017064">
        <w:rPr>
          <w:color w:val="FF0000"/>
          <w:sz w:val="24"/>
          <w:szCs w:val="24"/>
        </w:rPr>
        <w:t>may</w:t>
      </w:r>
      <w:r w:rsidRPr="004D69DC">
        <w:rPr>
          <w:sz w:val="24"/>
          <w:szCs w:val="24"/>
        </w:rPr>
        <w:t xml:space="preserve"> be appointed by the Board to fulfill the unexpired term.</w:t>
      </w:r>
    </w:p>
    <w:p w14:paraId="3E4C9512" w14:textId="48DABAB9" w:rsidR="004D69DC" w:rsidRDefault="004D69DC" w:rsidP="004D69DC">
      <w:pPr>
        <w:rPr>
          <w:sz w:val="24"/>
          <w:szCs w:val="24"/>
        </w:rPr>
      </w:pPr>
    </w:p>
    <w:p w14:paraId="0A3A35E9" w14:textId="58511643" w:rsidR="004D69DC" w:rsidRDefault="004D69DC" w:rsidP="004D69DC">
      <w:pPr>
        <w:rPr>
          <w:sz w:val="24"/>
          <w:szCs w:val="24"/>
        </w:rPr>
      </w:pPr>
      <w:r>
        <w:rPr>
          <w:sz w:val="24"/>
          <w:szCs w:val="24"/>
        </w:rPr>
        <w:t xml:space="preserve">After some further discussion, the motion to make the change was made by Greg and </w:t>
      </w:r>
      <w:r>
        <w:rPr>
          <w:sz w:val="24"/>
          <w:szCs w:val="24"/>
        </w:rPr>
        <w:lastRenderedPageBreak/>
        <w:t>seconded by Peter.  It was passed unanimously.</w:t>
      </w:r>
    </w:p>
    <w:p w14:paraId="39CFE28E" w14:textId="77332FBC" w:rsidR="004D69DC" w:rsidRDefault="004D69DC" w:rsidP="004D69DC">
      <w:pPr>
        <w:rPr>
          <w:sz w:val="24"/>
          <w:szCs w:val="24"/>
        </w:rPr>
      </w:pPr>
    </w:p>
    <w:p w14:paraId="759DDDF5" w14:textId="48B9DBD4" w:rsidR="00017064" w:rsidRDefault="004D69DC" w:rsidP="004D69DC">
      <w:pPr>
        <w:rPr>
          <w:sz w:val="24"/>
          <w:szCs w:val="24"/>
        </w:rPr>
      </w:pPr>
      <w:r>
        <w:rPr>
          <w:sz w:val="24"/>
          <w:szCs w:val="24"/>
        </w:rPr>
        <w:t xml:space="preserve">The second proposed change was to Article IX, Section 1 of the By-Laws.  Again, the final proposed </w:t>
      </w:r>
      <w:r w:rsidR="00017064">
        <w:rPr>
          <w:sz w:val="24"/>
          <w:szCs w:val="24"/>
        </w:rPr>
        <w:t>amended text is:</w:t>
      </w:r>
    </w:p>
    <w:p w14:paraId="1AC786DD" w14:textId="77777777" w:rsidR="00017064" w:rsidRDefault="00017064" w:rsidP="00017064">
      <w:pPr>
        <w:pStyle w:val="Default"/>
      </w:pPr>
    </w:p>
    <w:p w14:paraId="258681B6" w14:textId="1D3324CA" w:rsidR="00017064" w:rsidRPr="00017064" w:rsidRDefault="00017064" w:rsidP="00017064">
      <w:pPr>
        <w:ind w:left="720"/>
        <w:rPr>
          <w:rFonts w:ascii="Baskerville" w:hAnsi="Baskerville"/>
          <w:sz w:val="24"/>
          <w:szCs w:val="24"/>
        </w:rPr>
      </w:pPr>
      <w:r w:rsidRPr="00017064">
        <w:rPr>
          <w:sz w:val="24"/>
          <w:szCs w:val="24"/>
        </w:rPr>
        <w:t xml:space="preserve">Section 1. The election of the Directors shall take place at each Annual Meeting of the Corporation. Such election shall be held no earlier than the second Sunday in September, nor later than the third Sunday in October. The voting shall be by secret ballot. A plurality of votes shall elect, </w:t>
      </w:r>
      <w:r w:rsidRPr="00017064">
        <w:rPr>
          <w:color w:val="FF0000"/>
          <w:sz w:val="24"/>
          <w:szCs w:val="24"/>
        </w:rPr>
        <w:t>with a minimum of 50 votes required for a candidate to be elected.</w:t>
      </w:r>
      <w:r w:rsidRPr="00017064">
        <w:rPr>
          <w:sz w:val="24"/>
          <w:szCs w:val="24"/>
        </w:rPr>
        <w:t xml:space="preserve"> Individual members shall each cast one ballot; each adult member of the family covered by a family membership shall cast one ballot. Ties shall be broken immediately after tabulation by a vote taken among members present. Official ballots which are completed and returned to the office of the Corporation by United States Postal Service mail (US Mail) or in such manner as may be specified in instructions distributed with the ballots will be accepted if they are received no later than the day before the election.</w:t>
      </w:r>
    </w:p>
    <w:p w14:paraId="2DDFB147" w14:textId="79A0B619" w:rsidR="00491AB0" w:rsidRDefault="00491AB0" w:rsidP="004C01C6">
      <w:pPr>
        <w:rPr>
          <w:rFonts w:ascii="Baskerville" w:hAnsi="Baskerville"/>
        </w:rPr>
      </w:pPr>
    </w:p>
    <w:p w14:paraId="2576DDF6" w14:textId="2EF71475" w:rsidR="00491AB0" w:rsidRDefault="00017064" w:rsidP="004C01C6">
      <w:pPr>
        <w:rPr>
          <w:rFonts w:ascii="Baskerville" w:hAnsi="Baskerville"/>
        </w:rPr>
      </w:pPr>
      <w:r>
        <w:rPr>
          <w:rFonts w:ascii="Baskerville" w:hAnsi="Baskerville"/>
        </w:rPr>
        <w:t>The motion to proceed was made by Peter and seconded by Arthur.   It was accepted unanimously.   Both changes will be proposed to the membership on the ballot this fall.</w:t>
      </w:r>
    </w:p>
    <w:p w14:paraId="57D88B38" w14:textId="2961BE75" w:rsidR="00017064" w:rsidRDefault="00017064" w:rsidP="004C01C6">
      <w:pPr>
        <w:rPr>
          <w:rFonts w:ascii="Baskerville" w:hAnsi="Baskerville"/>
        </w:rPr>
      </w:pPr>
    </w:p>
    <w:p w14:paraId="25D4638D" w14:textId="0616459E" w:rsidR="00017064" w:rsidRDefault="00017064" w:rsidP="004C01C6">
      <w:pPr>
        <w:rPr>
          <w:rFonts w:ascii="Baskerville" w:hAnsi="Baskerville"/>
        </w:rPr>
      </w:pPr>
      <w:r>
        <w:rPr>
          <w:rFonts w:ascii="Baskerville" w:hAnsi="Baskerville"/>
        </w:rPr>
        <w:t>Manna Jo spoke briefly about EA.  She plans to have Matt Salton create a form for the Board and staff to report to Clearwater what their state legislative and Congressional districts are so that, as constituents of various representatives, the Board and staff can be encouraged to write to their representatives to voice their opinions.</w:t>
      </w:r>
    </w:p>
    <w:p w14:paraId="1F798103" w14:textId="135715ED" w:rsidR="00017064" w:rsidRDefault="00017064" w:rsidP="004C01C6">
      <w:pPr>
        <w:rPr>
          <w:rFonts w:ascii="Baskerville" w:hAnsi="Baskerville"/>
        </w:rPr>
      </w:pPr>
    </w:p>
    <w:p w14:paraId="0EF0E3AB" w14:textId="001B88F4" w:rsidR="00017064" w:rsidRDefault="00017064" w:rsidP="004C01C6">
      <w:pPr>
        <w:rPr>
          <w:rFonts w:ascii="Baskerville" w:hAnsi="Baskerville"/>
        </w:rPr>
      </w:pPr>
      <w:r>
        <w:rPr>
          <w:rFonts w:ascii="Baskerville" w:hAnsi="Baskerville"/>
        </w:rPr>
        <w:t>Donna Stein reported briefly about the status of the sloop clubs.   They are considering doing in-person events, now that Covid is subsiding.</w:t>
      </w:r>
    </w:p>
    <w:p w14:paraId="3B61A24D" w14:textId="2B9C3D84" w:rsidR="00017064" w:rsidRDefault="00017064" w:rsidP="004C01C6">
      <w:pPr>
        <w:rPr>
          <w:rFonts w:ascii="Baskerville" w:hAnsi="Baskerville"/>
        </w:rPr>
      </w:pPr>
    </w:p>
    <w:p w14:paraId="23F0B524" w14:textId="1EF4C8D8" w:rsidR="00017064" w:rsidRDefault="00017064" w:rsidP="004C01C6">
      <w:pPr>
        <w:rPr>
          <w:rFonts w:ascii="Baskerville" w:hAnsi="Baskerville"/>
        </w:rPr>
      </w:pPr>
      <w:r>
        <w:rPr>
          <w:rFonts w:ascii="Baskerville" w:hAnsi="Baskerville"/>
        </w:rPr>
        <w:t>It being time to adjourn, doing so was moved by Peter and seconded by Greg.   There were no objections.</w:t>
      </w:r>
    </w:p>
    <w:p w14:paraId="48222154" w14:textId="6065791E" w:rsidR="00491AB0" w:rsidRDefault="00491AB0" w:rsidP="004C01C6">
      <w:pPr>
        <w:rPr>
          <w:rFonts w:ascii="Baskerville" w:hAnsi="Baskerville"/>
        </w:rPr>
      </w:pPr>
    </w:p>
    <w:p w14:paraId="2FE4596D" w14:textId="77777777" w:rsidR="00491AB0" w:rsidRDefault="00491AB0" w:rsidP="004C01C6">
      <w:pPr>
        <w:rPr>
          <w:rFonts w:ascii="Baskerville" w:hAnsi="Baskerville"/>
        </w:rPr>
      </w:pPr>
    </w:p>
    <w:p w14:paraId="2BE9ECC2" w14:textId="77777777" w:rsidR="004C01C6" w:rsidRDefault="004C01C6" w:rsidP="004C01C6">
      <w:pPr>
        <w:rPr>
          <w:rFonts w:ascii="Baskerville" w:hAnsi="Baskerville"/>
        </w:rPr>
      </w:pPr>
    </w:p>
    <w:p w14:paraId="482CA2EC" w14:textId="77777777" w:rsidR="004C01C6" w:rsidRDefault="004C01C6" w:rsidP="004C01C6">
      <w:pPr>
        <w:rPr>
          <w:rFonts w:ascii="Baskerville" w:hAnsi="Baskerville"/>
        </w:rPr>
      </w:pPr>
      <w:r>
        <w:rPr>
          <w:rFonts w:ascii="Baskerville" w:hAnsi="Baskerville"/>
        </w:rPr>
        <w:t>Respectfully submitted,</w:t>
      </w:r>
    </w:p>
    <w:p w14:paraId="73730668" w14:textId="77777777" w:rsidR="004C01C6" w:rsidRDefault="004C01C6" w:rsidP="004C01C6">
      <w:pPr>
        <w:rPr>
          <w:rFonts w:ascii="Baskerville" w:hAnsi="Baskerville"/>
        </w:rPr>
      </w:pPr>
    </w:p>
    <w:p w14:paraId="3045A9DE" w14:textId="3B220E3E" w:rsidR="008D2B23" w:rsidRDefault="004C01C6" w:rsidP="004C01C6">
      <w:pPr>
        <w:rPr>
          <w:rFonts w:ascii="Baskerville" w:hAnsi="Baskerville"/>
        </w:rPr>
      </w:pPr>
      <w:r>
        <w:rPr>
          <w:rFonts w:ascii="Baskerville" w:hAnsi="Baskerville"/>
        </w:rPr>
        <w:t>Peter G. Capek</w:t>
      </w:r>
    </w:p>
    <w:p w14:paraId="6B0A1B29" w14:textId="413F88EF" w:rsidR="008B0D5E" w:rsidRPr="008D2B23" w:rsidRDefault="008B0D5E">
      <w:pPr>
        <w:rPr>
          <w:rFonts w:ascii="Baskerville" w:hAnsi="Baskerville"/>
        </w:rPr>
      </w:pPr>
    </w:p>
    <w:sectPr w:rsidR="008B0D5E" w:rsidRPr="008D2B23" w:rsidSect="004C5D7A">
      <w:type w:val="continuous"/>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1448" w14:textId="77777777" w:rsidR="004A153E" w:rsidRDefault="004A153E" w:rsidP="0091387F">
      <w:r>
        <w:separator/>
      </w:r>
    </w:p>
  </w:endnote>
  <w:endnote w:type="continuationSeparator" w:id="0">
    <w:p w14:paraId="14C5C5CA" w14:textId="77777777" w:rsidR="004A153E" w:rsidRDefault="004A153E" w:rsidP="0091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1214601"/>
      <w:docPartObj>
        <w:docPartGallery w:val="Page Numbers (Bottom of Page)"/>
        <w:docPartUnique/>
      </w:docPartObj>
    </w:sdtPr>
    <w:sdtEndPr>
      <w:rPr>
        <w:rStyle w:val="PageNumber"/>
      </w:rPr>
    </w:sdtEndPr>
    <w:sdtContent>
      <w:p w14:paraId="12BE7B74" w14:textId="0C64F25B" w:rsidR="0091387F" w:rsidRDefault="0091387F" w:rsidP="00D00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BFFA2" w14:textId="77777777" w:rsidR="0091387F" w:rsidRDefault="00913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5515059"/>
      <w:docPartObj>
        <w:docPartGallery w:val="Page Numbers (Bottom of Page)"/>
        <w:docPartUnique/>
      </w:docPartObj>
    </w:sdtPr>
    <w:sdtEndPr>
      <w:rPr>
        <w:rStyle w:val="PageNumber"/>
      </w:rPr>
    </w:sdtEndPr>
    <w:sdtContent>
      <w:p w14:paraId="5FD23F7C" w14:textId="38A04657" w:rsidR="0091387F" w:rsidRDefault="0091387F" w:rsidP="00D00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7BF9592" w14:textId="77777777" w:rsidR="0091387F" w:rsidRDefault="0091387F" w:rsidP="009138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8E1C" w14:textId="77777777" w:rsidR="00C8591C" w:rsidRDefault="00C8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1306" w14:textId="77777777" w:rsidR="004A153E" w:rsidRDefault="004A153E" w:rsidP="0091387F">
      <w:r>
        <w:separator/>
      </w:r>
    </w:p>
  </w:footnote>
  <w:footnote w:type="continuationSeparator" w:id="0">
    <w:p w14:paraId="39B30952" w14:textId="77777777" w:rsidR="004A153E" w:rsidRDefault="004A153E" w:rsidP="0091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9B69" w14:textId="712EFED9" w:rsidR="00C8591C" w:rsidRDefault="004A153E">
    <w:pPr>
      <w:pStyle w:val="Header"/>
    </w:pPr>
    <w:r>
      <w:rPr>
        <w:noProof/>
      </w:rPr>
      <w:pict w14:anchorId="32F3C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67115" o:spid="_x0000_s2051" type="#_x0000_t136" alt="" style="position:absolute;margin-left:0;margin-top:0;width:240pt;height:80pt;rotation:315;z-index:-251651072;mso-wrap-edited:f;mso-width-percent:0;mso-height-percent:0;mso-position-horizontal:center;mso-position-horizontal-relative:margin;mso-position-vertical:center;mso-position-vertical-relative:margin;mso-width-percent:0;mso-height-percent:0" o:allowincell="f" fillcolor="#70ad47 [3209]" stroked="f">
          <v:textpath style="font-family:&quot;Arial&quot;;font-size:1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6D5B" w14:textId="36B335CF" w:rsidR="00C8591C" w:rsidRDefault="004A153E">
    <w:pPr>
      <w:pStyle w:val="Header"/>
    </w:pPr>
    <w:r>
      <w:rPr>
        <w:noProof/>
      </w:rPr>
      <w:pict w14:anchorId="1424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67116" o:spid="_x0000_s2050" type="#_x0000_t136" alt="" style="position:absolute;margin-left:0;margin-top:0;width:240pt;height:80pt;rotation:315;z-index:-251646976;mso-wrap-edited:f;mso-width-percent:0;mso-height-percent:0;mso-position-horizontal:center;mso-position-horizontal-relative:margin;mso-position-vertical:center;mso-position-vertical-relative:margin;mso-width-percent:0;mso-height-percent:0" o:allowincell="f" fillcolor="#70ad47 [3209]" stroked="f">
          <v:textpath style="font-family:&quot;Arial&quot;;font-size:1in"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FEA8" w14:textId="773C6738" w:rsidR="0091387F" w:rsidRDefault="004A153E" w:rsidP="0091387F">
    <w:pPr>
      <w:pStyle w:val="Header"/>
      <w:jc w:val="center"/>
    </w:pPr>
    <w:r>
      <w:rPr>
        <w:noProof/>
      </w:rPr>
      <w:pict w14:anchorId="6350B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67114" o:spid="_x0000_s2049" type="#_x0000_t136" alt="" style="position:absolute;left:0;text-align:left;margin-left:0;margin-top:0;width:240pt;height:80pt;rotation:315;z-index:-251655168;mso-wrap-edited:f;mso-width-percent:0;mso-height-percent:0;mso-position-horizontal:center;mso-position-horizontal-relative:margin;mso-position-vertical:center;mso-position-vertical-relative:margin;mso-width-percent:0;mso-height-percent:0" o:allowincell="f" fillcolor="#70ad47 [3209]" stroked="f">
          <v:textpath style="font-family:&quot;Arial&quot;;font-size:1in" string="DRAFT"/>
          <w10:wrap anchorx="margin" anchory="margin"/>
        </v:shape>
      </w:pict>
    </w:r>
    <w:r w:rsidR="0091387F">
      <w:rPr>
        <w:noProof/>
      </w:rPr>
      <w:drawing>
        <wp:inline distT="0" distB="0" distL="0" distR="0" wp14:anchorId="724F6EF6" wp14:editId="71C4D0A1">
          <wp:extent cx="1270000" cy="127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rwater-logo.png"/>
                  <pic:cNvPicPr/>
                </pic:nvPicPr>
                <pic:blipFill>
                  <a:blip r:embed="rId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0F"/>
    <w:rsid w:val="00000902"/>
    <w:rsid w:val="00017064"/>
    <w:rsid w:val="00030A15"/>
    <w:rsid w:val="00036E5E"/>
    <w:rsid w:val="0006076B"/>
    <w:rsid w:val="000A47C7"/>
    <w:rsid w:val="00102F72"/>
    <w:rsid w:val="00117FD9"/>
    <w:rsid w:val="001C7E33"/>
    <w:rsid w:val="002C6BC3"/>
    <w:rsid w:val="003533AC"/>
    <w:rsid w:val="004220DD"/>
    <w:rsid w:val="00491AB0"/>
    <w:rsid w:val="00495527"/>
    <w:rsid w:val="004A0CB9"/>
    <w:rsid w:val="004A153E"/>
    <w:rsid w:val="004C01C6"/>
    <w:rsid w:val="004C5D7A"/>
    <w:rsid w:val="004D400C"/>
    <w:rsid w:val="004D69DC"/>
    <w:rsid w:val="00570E44"/>
    <w:rsid w:val="005E2489"/>
    <w:rsid w:val="005E7206"/>
    <w:rsid w:val="00650287"/>
    <w:rsid w:val="006575FB"/>
    <w:rsid w:val="006D24A4"/>
    <w:rsid w:val="00740CB7"/>
    <w:rsid w:val="00793C4A"/>
    <w:rsid w:val="007B580D"/>
    <w:rsid w:val="007C5D40"/>
    <w:rsid w:val="00831144"/>
    <w:rsid w:val="0086553B"/>
    <w:rsid w:val="00881456"/>
    <w:rsid w:val="008B08C2"/>
    <w:rsid w:val="008B0D5E"/>
    <w:rsid w:val="008D2B23"/>
    <w:rsid w:val="0091387F"/>
    <w:rsid w:val="00933343"/>
    <w:rsid w:val="0097667D"/>
    <w:rsid w:val="00995494"/>
    <w:rsid w:val="009B3BBF"/>
    <w:rsid w:val="009F0FFD"/>
    <w:rsid w:val="00C2038A"/>
    <w:rsid w:val="00C8591C"/>
    <w:rsid w:val="00CA02A8"/>
    <w:rsid w:val="00D60B57"/>
    <w:rsid w:val="00DB320F"/>
    <w:rsid w:val="00DF3E7F"/>
    <w:rsid w:val="00E034FA"/>
    <w:rsid w:val="00E360E5"/>
    <w:rsid w:val="00E55465"/>
    <w:rsid w:val="00F93442"/>
    <w:rsid w:val="00FD10BF"/>
    <w:rsid w:val="00FE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DE9B9"/>
  <w15:chartTrackingRefBased/>
  <w15:docId w15:val="{53D48707-CE7E-4248-9074-1A2FD50F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0F"/>
    <w:pPr>
      <w:widowControl w:val="0"/>
      <w:autoSpaceDE w:val="0"/>
      <w:autoSpaceDN w:val="0"/>
    </w:pPr>
    <w:rPr>
      <w:rFonts w:ascii="Candara" w:eastAsia="Candara" w:hAnsi="Candara" w:cs="Candara"/>
      <w:sz w:val="22"/>
      <w:szCs w:val="22"/>
      <w:lang w:bidi="en-US"/>
    </w:rPr>
  </w:style>
  <w:style w:type="paragraph" w:styleId="Heading1">
    <w:name w:val="heading 1"/>
    <w:basedOn w:val="Normal"/>
    <w:link w:val="Heading1Char"/>
    <w:uiPriority w:val="9"/>
    <w:qFormat/>
    <w:rsid w:val="00DB320F"/>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0F"/>
    <w:rPr>
      <w:rFonts w:ascii="Candara" w:eastAsia="Candara" w:hAnsi="Candara" w:cs="Candara"/>
      <w:b/>
      <w:bCs/>
      <w:sz w:val="22"/>
      <w:szCs w:val="22"/>
      <w:lang w:bidi="en-US"/>
    </w:rPr>
  </w:style>
  <w:style w:type="paragraph" w:styleId="BodyText">
    <w:name w:val="Body Text"/>
    <w:basedOn w:val="Normal"/>
    <w:link w:val="BodyTextChar"/>
    <w:uiPriority w:val="1"/>
    <w:qFormat/>
    <w:rsid w:val="00DB320F"/>
    <w:pPr>
      <w:ind w:left="100"/>
    </w:pPr>
  </w:style>
  <w:style w:type="character" w:customStyle="1" w:styleId="BodyTextChar">
    <w:name w:val="Body Text Char"/>
    <w:basedOn w:val="DefaultParagraphFont"/>
    <w:link w:val="BodyText"/>
    <w:uiPriority w:val="1"/>
    <w:rsid w:val="00DB320F"/>
    <w:rPr>
      <w:rFonts w:ascii="Candara" w:eastAsia="Candara" w:hAnsi="Candara" w:cs="Candara"/>
      <w:sz w:val="22"/>
      <w:szCs w:val="22"/>
      <w:lang w:bidi="en-US"/>
    </w:rPr>
  </w:style>
  <w:style w:type="paragraph" w:customStyle="1" w:styleId="TableParagraph">
    <w:name w:val="Table Paragraph"/>
    <w:basedOn w:val="Normal"/>
    <w:uiPriority w:val="1"/>
    <w:qFormat/>
    <w:rsid w:val="00DB320F"/>
    <w:pPr>
      <w:ind w:left="559" w:hanging="359"/>
    </w:pPr>
  </w:style>
  <w:style w:type="paragraph" w:styleId="Header">
    <w:name w:val="header"/>
    <w:basedOn w:val="Normal"/>
    <w:link w:val="HeaderChar"/>
    <w:uiPriority w:val="99"/>
    <w:unhideWhenUsed/>
    <w:rsid w:val="0091387F"/>
    <w:pPr>
      <w:tabs>
        <w:tab w:val="center" w:pos="4680"/>
        <w:tab w:val="right" w:pos="9360"/>
      </w:tabs>
    </w:pPr>
  </w:style>
  <w:style w:type="character" w:customStyle="1" w:styleId="HeaderChar">
    <w:name w:val="Header Char"/>
    <w:basedOn w:val="DefaultParagraphFont"/>
    <w:link w:val="Header"/>
    <w:uiPriority w:val="99"/>
    <w:rsid w:val="0091387F"/>
    <w:rPr>
      <w:rFonts w:ascii="Candara" w:eastAsia="Candara" w:hAnsi="Candara" w:cs="Candara"/>
      <w:sz w:val="22"/>
      <w:szCs w:val="22"/>
      <w:lang w:bidi="en-US"/>
    </w:rPr>
  </w:style>
  <w:style w:type="paragraph" w:styleId="Footer">
    <w:name w:val="footer"/>
    <w:basedOn w:val="Normal"/>
    <w:link w:val="FooterChar"/>
    <w:uiPriority w:val="99"/>
    <w:unhideWhenUsed/>
    <w:rsid w:val="0091387F"/>
    <w:pPr>
      <w:tabs>
        <w:tab w:val="center" w:pos="4680"/>
        <w:tab w:val="right" w:pos="9360"/>
      </w:tabs>
    </w:pPr>
  </w:style>
  <w:style w:type="character" w:customStyle="1" w:styleId="FooterChar">
    <w:name w:val="Footer Char"/>
    <w:basedOn w:val="DefaultParagraphFont"/>
    <w:link w:val="Footer"/>
    <w:uiPriority w:val="99"/>
    <w:rsid w:val="0091387F"/>
    <w:rPr>
      <w:rFonts w:ascii="Candara" w:eastAsia="Candara" w:hAnsi="Candara" w:cs="Candara"/>
      <w:sz w:val="22"/>
      <w:szCs w:val="22"/>
      <w:lang w:bidi="en-US"/>
    </w:rPr>
  </w:style>
  <w:style w:type="character" w:styleId="PageNumber">
    <w:name w:val="page number"/>
    <w:basedOn w:val="DefaultParagraphFont"/>
    <w:uiPriority w:val="99"/>
    <w:semiHidden/>
    <w:unhideWhenUsed/>
    <w:rsid w:val="0091387F"/>
  </w:style>
  <w:style w:type="character" w:styleId="Hyperlink">
    <w:name w:val="Hyperlink"/>
    <w:basedOn w:val="DefaultParagraphFont"/>
    <w:uiPriority w:val="99"/>
    <w:unhideWhenUsed/>
    <w:rsid w:val="004C01C6"/>
    <w:rPr>
      <w:color w:val="0563C1" w:themeColor="hyperlink"/>
      <w:u w:val="single"/>
    </w:rPr>
  </w:style>
  <w:style w:type="paragraph" w:customStyle="1" w:styleId="Default">
    <w:name w:val="Default"/>
    <w:rsid w:val="004D69D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dc:creator>
  <cp:keywords/>
  <dc:description/>
  <cp:lastModifiedBy>Peter C</cp:lastModifiedBy>
  <cp:revision>14</cp:revision>
  <dcterms:created xsi:type="dcterms:W3CDTF">2021-08-09T19:18:00Z</dcterms:created>
  <dcterms:modified xsi:type="dcterms:W3CDTF">2021-08-11T03:58:00Z</dcterms:modified>
</cp:coreProperties>
</file>